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-404495</wp:posOffset>
                </wp:positionH>
                <wp:positionV relativeFrom="page">
                  <wp:posOffset>574040</wp:posOffset>
                </wp:positionV>
                <wp:extent cx="5337175" cy="2997835"/>
                <wp:effectExtent l="0" t="0" r="0" b="0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174" cy="2997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line="168" w:lineRule="auto"/>
                              <w:ind/>
                              <w:rPr>
                                <w:rFonts w:ascii="Bowlby One SC" w:hAnsi="Bowlby One SC"/>
                                <w:color w:val="322e41"/>
                              </w:rPr>
                            </w:pPr>
                            <w:r>
                              <w:rPr>
                                <w:rFonts w:ascii="Bowlby One SC" w:hAnsi="Bowlby One SC"/>
                                <w:color w:val="322e41"/>
                                <w:sz w:val="150"/>
                                <w:szCs w:val="150"/>
                                <w:highlight w:val="none"/>
                              </w:rPr>
                            </w:r>
                            <w:r>
                              <w:rPr>
                                <w:rFonts w:ascii="Bowlby One SC" w:hAnsi="Bowlby One SC"/>
                                <w:color w:val="322e41"/>
                                <w:sz w:val="150"/>
                                <w:szCs w:val="150"/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 w:line="168" w:lineRule="auto"/>
                              <w:ind/>
                              <w:rPr>
                                <w:rFonts w:ascii="Bowlby One SC" w:hAnsi="Bowlby One SC"/>
                                <w:color w:val="322e41"/>
                                <w:sz w:val="150"/>
                                <w:szCs w:val="150"/>
                                <w:highlight w:val="none"/>
                              </w:rPr>
                            </w:pPr>
                            <w:r>
                              <w:rPr>
                                <w:rFonts w:ascii="Bowlby One SC" w:hAnsi="Bowlby One SC"/>
                                <w:color w:val="322e41"/>
                                <w:sz w:val="150"/>
                                <w:szCs w:val="150"/>
                              </w:rPr>
                              <w:t xml:space="preserve">Daycare Business Plan</w:t>
                            </w:r>
                            <w:r>
                              <w:rPr>
                                <w:rFonts w:ascii="Bowlby One SC" w:hAnsi="Bowlby One SC"/>
                                <w:color w:val="322e41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60288;o:allowoverlap:true;o:allowincell:true;mso-position-horizontal-relative:margin;margin-left:-31.85pt;mso-position-horizontal:absolute;mso-position-vertical-relative:page;margin-top:45.20pt;mso-position-vertical:absolute;width:420.25pt;height:236.05pt;mso-wrap-distance-left:9.00pt;mso-wrap-distance-top:3.60pt;mso-wrap-distance-right:9.00pt;mso-wrap-distance-bottom:3.60pt;v-text-anchor:top;visibility:visible;" filled="f" stroked="f" strokeweight="0.75pt">
                <w10:wrap type="square"/>
                <v:textbox inset="0,0,0,0">
                  <w:txbxContent>
                    <w:p>
                      <w:pPr>
                        <w:pBdr/>
                        <w:spacing w:line="168" w:lineRule="auto"/>
                        <w:ind/>
                        <w:rPr>
                          <w:rFonts w:ascii="Bowlby One SC" w:hAnsi="Bowlby One SC"/>
                          <w:color w:val="322e41"/>
                        </w:rPr>
                      </w:pPr>
                      <w:r>
                        <w:rPr>
                          <w:rFonts w:ascii="Bowlby One SC" w:hAnsi="Bowlby One SC"/>
                          <w:color w:val="322e41"/>
                          <w:sz w:val="150"/>
                          <w:szCs w:val="150"/>
                          <w:highlight w:val="none"/>
                        </w:rPr>
                      </w:r>
                      <w:r>
                        <w:rPr>
                          <w:rFonts w:ascii="Bowlby One SC" w:hAnsi="Bowlby One SC"/>
                          <w:color w:val="322e41"/>
                          <w:sz w:val="150"/>
                          <w:szCs w:val="150"/>
                          <w:highlight w:val="none"/>
                        </w:rPr>
                      </w:r>
                    </w:p>
                    <w:p>
                      <w:pPr>
                        <w:pBdr/>
                        <w:spacing w:line="168" w:lineRule="auto"/>
                        <w:ind/>
                        <w:rPr>
                          <w:rFonts w:ascii="Bowlby One SC" w:hAnsi="Bowlby One SC"/>
                          <w:color w:val="322e41"/>
                          <w:sz w:val="150"/>
                          <w:szCs w:val="150"/>
                          <w:highlight w:val="none"/>
                        </w:rPr>
                      </w:pPr>
                      <w:r>
                        <w:rPr>
                          <w:rFonts w:ascii="Bowlby One SC" w:hAnsi="Bowlby One SC"/>
                          <w:color w:val="322e41"/>
                          <w:sz w:val="150"/>
                          <w:szCs w:val="150"/>
                        </w:rPr>
                        <w:t xml:space="preserve">Daycare Business Plan</w:t>
                      </w:r>
                      <w:r>
                        <w:rPr>
                          <w:rFonts w:ascii="Bowlby One SC" w:hAnsi="Bowlby One SC"/>
                          <w:color w:val="322e41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ge">
                  <wp:posOffset>-138533</wp:posOffset>
                </wp:positionV>
                <wp:extent cx="7687340" cy="10836032"/>
                <wp:effectExtent l="0" t="0" r="8890" b="3810"/>
                <wp:wrapNone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22808334" name="Picture 142280833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7687340" cy="1083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-251658240;o:allowoverlap:true;o:allowincell:true;mso-position-horizontal-relative:page;mso-position-horizontal:left;mso-position-vertical-relative:page;margin-top:-10.91pt;mso-position-vertical:absolute;width:605.30pt;height:853.23pt;mso-wrap-distance-left:9.00pt;mso-wrap-distance-top:0.00pt;mso-wrap-distance-right:9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/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-372435</wp:posOffset>
                </wp:positionH>
                <wp:positionV relativeFrom="page">
                  <wp:posOffset>3838013</wp:posOffset>
                </wp:positionV>
                <wp:extent cx="2221865" cy="998855"/>
                <wp:effectExtent l="0" t="0" r="0" b="0"/>
                <wp:wrapSquare wrapText="bothSides"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998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line="168" w:lineRule="auto"/>
                              <w:ind/>
                              <w:rPr>
                                <w:rFonts w:ascii="Poppins" w:hAnsi="Poppins" w:cs="Poppins"/>
                                <w:color w:val="322e4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22e41"/>
                                <w:sz w:val="48"/>
                                <w:szCs w:val="48"/>
                              </w:rPr>
                              <w:t xml:space="preserve">Prepared By:</w:t>
                            </w:r>
                            <w:r>
                              <w:rPr>
                                <w:rFonts w:ascii="Poppins" w:hAnsi="Poppins" w:cs="Poppins"/>
                                <w:color w:val="322e41"/>
                                <w:sz w:val="48"/>
                                <w:szCs w:val="48"/>
                              </w:rPr>
                            </w:r>
                          </w:p>
                          <w:p>
                            <w:pPr>
                              <w:pBdr/>
                              <w:spacing w:line="168" w:lineRule="auto"/>
                              <w:ind/>
                              <w:rPr>
                                <w:rFonts w:ascii="Poppins" w:hAnsi="Poppins" w:cs="Poppins"/>
                                <w:b/>
                                <w:bCs/>
                                <w:color w:val="322e4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322e41"/>
                                <w:sz w:val="48"/>
                                <w:szCs w:val="48"/>
                              </w:rPr>
                              <w:t xml:space="preserve">Sean Day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322e41"/>
                                <w:sz w:val="48"/>
                                <w:szCs w:val="48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" o:spid="_x0000_s2" o:spt="202" type="#_x0000_t202" style="position:absolute;z-index:251662336;o:allowoverlap:true;o:allowincell:true;mso-position-horizontal-relative:margin;margin-left:-29.33pt;mso-position-horizontal:absolute;mso-position-vertical-relative:page;margin-top:302.21pt;mso-position-vertical:absolute;width:174.95pt;height:78.65pt;mso-wrap-distance-left:9.00pt;mso-wrap-distance-top:3.60pt;mso-wrap-distance-right:9.00pt;mso-wrap-distance-bottom:3.60pt;v-text-anchor:top;visibility:visible;" filled="f" stroked="f" strokeweight="0.75pt">
                <w10:wrap type="square"/>
                <v:textbox inset="0,0,0,0">
                  <w:txbxContent>
                    <w:p>
                      <w:pPr>
                        <w:pBdr/>
                        <w:spacing w:line="168" w:lineRule="auto"/>
                        <w:ind/>
                        <w:rPr>
                          <w:rFonts w:ascii="Poppins" w:hAnsi="Poppins" w:cs="Poppins"/>
                          <w:color w:val="322e41"/>
                          <w:sz w:val="48"/>
                          <w:szCs w:val="48"/>
                        </w:rPr>
                      </w:pPr>
                      <w:r>
                        <w:rPr>
                          <w:rFonts w:ascii="Poppins" w:hAnsi="Poppins" w:cs="Poppins"/>
                          <w:color w:val="322e41"/>
                          <w:sz w:val="48"/>
                          <w:szCs w:val="48"/>
                        </w:rPr>
                        <w:t xml:space="preserve">Prepared By:</w:t>
                      </w:r>
                      <w:r>
                        <w:rPr>
                          <w:rFonts w:ascii="Poppins" w:hAnsi="Poppins" w:cs="Poppins"/>
                          <w:color w:val="322e41"/>
                          <w:sz w:val="48"/>
                          <w:szCs w:val="48"/>
                        </w:rPr>
                      </w:r>
                    </w:p>
                    <w:p>
                      <w:pPr>
                        <w:pBdr/>
                        <w:spacing w:line="168" w:lineRule="auto"/>
                        <w:ind/>
                        <w:rPr>
                          <w:rFonts w:ascii="Poppins" w:hAnsi="Poppins" w:cs="Poppins"/>
                          <w:b/>
                          <w:bCs/>
                          <w:color w:val="322e41"/>
                          <w:sz w:val="48"/>
                          <w:szCs w:val="48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322e41"/>
                          <w:sz w:val="48"/>
                          <w:szCs w:val="48"/>
                        </w:rPr>
                        <w:t xml:space="preserve">Sean Day</w:t>
                      </w:r>
                      <w:r>
                        <w:rPr>
                          <w:rFonts w:ascii="Poppins" w:hAnsi="Poppins" w:cs="Poppins"/>
                          <w:b/>
                          <w:bCs/>
                          <w:color w:val="322e41"/>
                          <w:sz w:val="48"/>
                          <w:szCs w:val="4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/>
        <w:ind/>
        <w:rPr>
          <w:color w:val="464355"/>
        </w:rPr>
      </w:pPr>
      <w:r>
        <w:rPr>
          <w:color w:val="464355"/>
        </w:rPr>
      </w:r>
      <w:r>
        <w:rPr>
          <w:color w:val="464355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Executive Summary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  <w:t xml:space="preserve">Objectives: 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  <w:br/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numPr>
          <w:ilvl w:val="0"/>
          <w:numId w:val="1"/>
        </w:numPr>
        <w:pBdr/>
        <w:spacing w:after="0" w:line="240" w:lineRule="auto"/>
        <w:ind w:left="360"/>
        <w:jc w:val="both"/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The primary objectives of Tiny Treasures Daycare as a daycare business are to provide a safe and nurturing environment for children to learn and grow.</w:t>
      </w: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  <w:br/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numPr>
          <w:ilvl w:val="0"/>
          <w:numId w:val="2"/>
        </w:numPr>
        <w:pBdr/>
        <w:spacing w:after="0" w:line="240" w:lineRule="auto"/>
        <w:ind/>
        <w:jc w:val="both"/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To establish strong partnerships and collaboration with parents, ensuring open lines of communication, regular feedback, and shared decision-making.</w:t>
      </w: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</w:r>
    </w:p>
    <w:p>
      <w:pPr>
        <w:pBdr/>
        <w:spacing w:after="24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  <w:t xml:space="preserve">Unique Selling Point: 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Tiny Treasures Daycare stands out from its competitors by offering a personalized approach to childcare, tailoring each child's experience to their individual needs.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24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About Us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Tiny Treasures Daycare is a daycare</w:t>
      </w: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 business dedicated to creating a warm and inclusive environment for children aged 6 months to 5 years. We prioritize the well-being and development of each child, providing a balanced blend of structured activities and play in a secure and loving setting.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24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Services &amp; Pricing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/>
        <w:ind/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  <w:br/>
      </w: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Tiny Treasures Daycare offers full-time and part-time daycare services, with flexible scheduling options to accommodate the needs of working parents. Pricing is competitive within the local market, reflecting the quality </w:t>
      </w: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and value provided by our dedicated team of qualified childcare professionals.</w:t>
      </w: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Target Market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The target market of Tiny Treasures Daycare is parents of young children who are seeking a safe, nurturing, and educational environment for their kids while they are at work.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24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Competition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Tiny Treasures Daycare's competition will be the following: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  <w:br/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numPr>
          <w:ilvl w:val="0"/>
          <w:numId w:val="3"/>
        </w:numPr>
        <w:pBdr/>
        <w:spacing w:after="0" w:line="240" w:lineRule="auto"/>
        <w:ind w:left="360"/>
        <w:jc w:val="both"/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  <w:t xml:space="preserve">Little Explorers Childcare</w:t>
      </w: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Little Explorers Childcare is a well-established daycare center known for its focus on early childhood development through play-based learning and interactive activities.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  <w:br/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numPr>
          <w:ilvl w:val="0"/>
          <w:numId w:val="4"/>
        </w:numPr>
        <w:pBdr/>
        <w:spacing w:after="0" w:line="240" w:lineRule="auto"/>
        <w:ind/>
        <w:jc w:val="both"/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  <w:t xml:space="preserve">Happy Hearts Preschool and Daycare</w:t>
      </w: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Happy Hearts Preschool and Daycare is a reputable daycare facility that offers a comprehensive curriculum, catering to children of various age groups.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SWOT Analysis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tbl>
      <w:tblPr>
        <w:tblW w:w="0" w:type="auto"/>
        <w:tblBorders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912"/>
        <w:gridCol w:w="3486"/>
        <w:gridCol w:w="3608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METRICS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Little Explorers Childcare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Happy Hearts Preschool and Daycare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Strengths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Experienced and qualified staff members.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Comprehensive curriculum focusing on early childhood development.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Weaknesses 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Limited capacity, unable to accommodate a large number of children.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Limited availability of bilingual staff.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Opportunities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Potential for partnerships with local schools for after-school programs.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Collaboration with local community organizations for additional resources.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Threats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Economic downturn affecting parents' ability to afford childcare services.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Fluctuations in enrollment due to demographic changes.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</w:tbl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Marketing Plan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Tiny Treasures Day</w:t>
      </w: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care will implement a comprehensive marketing strategy that includes targeted online advertising, partnerships with local parenting groups, and word-of-mouth referrals to reach and attract parents seeking high-quality childcare services for their children.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24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Operational Plan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Tiny Treasures Daycare will operate wi</w:t>
      </w: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th a structured daily schedule, a low child-to-staff ratio, and a team of trained and experienced caregivers to ensure a safe and nurturing environment for children, while also maintaining a clean and organized facility that meets all regulatory standards.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tbl>
      <w:tblPr>
        <w:tblW w:w="9360" w:type="dxa"/>
        <w:tblBorders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449"/>
        <w:gridCol w:w="2349"/>
        <w:gridCol w:w="2562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ACTION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ASSIGNED TO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END DATE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Hiring and Training Staff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Emily Johnson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October 25, 2060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Implementing Safety Protocols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Benjamin Davis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October 25, 2060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</w:tbl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 w:after="0" w:line="240" w:lineRule="auto"/>
        <w:ind/>
        <w:jc w:val="both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Team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24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  <w:br/>
      </w: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  <w:t xml:space="preserve">Sarah Thompson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i/>
          <w:iCs/>
          <w:color w:val="000000"/>
          <w:sz w:val="24"/>
          <w:szCs w:val="24"/>
          <w:lang w:eastAsia="en-PH"/>
          <w14:ligatures w14:val="none"/>
        </w:rPr>
        <w:t xml:space="preserve">Lead Teacher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24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  <w:br/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24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  <w:t xml:space="preserve">Michael Rodriguez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i/>
          <w:iCs/>
          <w:color w:val="000000"/>
          <w:sz w:val="24"/>
          <w:szCs w:val="24"/>
          <w:lang w:eastAsia="en-PH"/>
          <w14:ligatures w14:val="none"/>
        </w:rPr>
        <w:t xml:space="preserve">Program Coordinator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jc w:val="both"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Projected Startup Costs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tbl>
      <w:tblPr>
        <w:tblW w:w="9128" w:type="dxa"/>
        <w:tblBorders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43"/>
        <w:gridCol w:w="2020"/>
        <w:gridCol w:w="2265"/>
      </w:tblGrid>
      <w:tr>
        <w:trPr>
          <w:trHeight w:val="32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DESCRIPTION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AMOUNT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PERCENTAGE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>
          <w:trHeight w:val="36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i/>
                <w:iCs/>
                <w:color w:val="000000"/>
                <w:sz w:val="24"/>
                <w:szCs w:val="24"/>
                <w:lang w:eastAsia="en-PH"/>
                <w14:ligatures w14:val="none"/>
              </w:rPr>
              <w:t xml:space="preserve">Licensing and Permit Fees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$2,000.00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10%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>
          <w:trHeight w:val="36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i/>
                <w:iCs/>
                <w:color w:val="000000"/>
                <w:sz w:val="24"/>
                <w:szCs w:val="24"/>
                <w:lang w:eastAsia="en-PH"/>
                <w14:ligatures w14:val="none"/>
              </w:rPr>
              <w:t xml:space="preserve">Facility Setup and Renovation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$6,000.00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30%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>
          <w:trHeight w:val="36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i/>
                <w:iCs/>
                <w:color w:val="000000"/>
                <w:sz w:val="24"/>
                <w:szCs w:val="24"/>
                <w:lang w:eastAsia="en-PH"/>
                <w14:ligatures w14:val="none"/>
              </w:rPr>
              <w:t xml:space="preserve">Staffing and Training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$8,000.00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40%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>
          <w:trHeight w:val="34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Other Expenses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$3,000.00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15%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>
          <w:trHeight w:val="32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Startup Fund Available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$1,000.00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5%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>
          <w:trHeight w:val="34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Total Startup Costs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$20,000.00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100%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</w:tbl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 w:after="0" w:line="240" w:lineRule="auto"/>
        <w:ind/>
        <w:outlineLvl w:val="1"/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Projected Profit &amp; </w:t>
      </w: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outlineLvl w:val="1"/>
        <w:rPr>
          <w:rFonts w:ascii="Bowlby One SC" w:hAnsi="Bowlby One SC" w:eastAsia="Times New Roman" w:cs="Poppins"/>
          <w:b/>
          <w:bCs/>
          <w:color w:val="464355"/>
          <w:sz w:val="36"/>
          <w:szCs w:val="36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Loss Statement</w:t>
      </w:r>
      <w:r>
        <w:rPr>
          <w:rFonts w:ascii="Bowlby One SC" w:hAnsi="Bowlby One SC" w:eastAsia="Times New Roman" w:cs="Poppins"/>
          <w:b/>
          <w:bCs/>
          <w:color w:val="464355"/>
          <w:sz w:val="36"/>
          <w:szCs w:val="36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tbl>
      <w:tblPr>
        <w:tblW w:w="9360" w:type="dxa"/>
        <w:tblBorders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3800"/>
        <w:gridCol w:w="2788"/>
        <w:gridCol w:w="2772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DESCRIPTION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YEAR 1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YEAR 2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Sales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$80,000.00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$120,000.00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Cost of Sales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$35,000.00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$60,000.00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Gross Profit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$45,000.00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$60,000.00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Total Expenses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$15,000.00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$35,000.00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Net Profit (Loss)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$30,000.00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$25,000.00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</w:tbl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 w:after="0" w:line="240" w:lineRule="auto"/>
        <w:ind/>
        <w:outlineLvl w:val="1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outlineLvl w:val="1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outlineLvl w:val="1"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outlineLvl w:val="1"/>
        <w:rPr>
          <w:rFonts w:ascii="Bowlby One SC" w:hAnsi="Bowlby One SC" w:eastAsia="Times New Roman" w:cs="Poppins"/>
          <w:b/>
          <w:bCs/>
          <w:color w:val="464355"/>
          <w:sz w:val="36"/>
          <w:szCs w:val="36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Projected Balance Sheet</w:t>
      </w:r>
      <w:r>
        <w:rPr>
          <w:rFonts w:ascii="Bowlby One SC" w:hAnsi="Bowlby One SC" w:eastAsia="Times New Roman" w:cs="Poppins"/>
          <w:b/>
          <w:bCs/>
          <w:color w:val="464355"/>
          <w:sz w:val="36"/>
          <w:szCs w:val="36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tbl>
      <w:tblPr>
        <w:tblW w:w="9360" w:type="dxa"/>
        <w:tblBorders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609"/>
        <w:gridCol w:w="1827"/>
        <w:gridCol w:w="1924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DESCRIPTION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YEAR 1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YEAR 2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Accounts Receivable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$50,000.00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$80,000.00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Other Assets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$25,000.00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$20,000.00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Total Assets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$75,000.00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$100,000.00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Accrued Expenses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$20,000.00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$40,000.00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Other Liabilities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$15,000.00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$20,000.00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Total Liabilities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$35,000.00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$60,000.00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Equity Capital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$15,000.00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$20,000.00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Retained Earnings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$25,000.00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color w:val="000000"/>
                <w:sz w:val="24"/>
                <w:szCs w:val="24"/>
                <w:lang w:eastAsia="en-PH"/>
                <w14:ligatures w14:val="none"/>
              </w:rPr>
              <w:t xml:space="preserve">$20,000.00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Total Shareholder’s Equity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$40,000.00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$40,000.00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Total Liabilities &amp; Shareholder’s Equity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$75,000.00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0" w:type="auto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pPr>
            <w:r>
              <w:rPr>
                <w:rFonts w:ascii="Poppins" w:hAnsi="Poppins" w:eastAsia="Times New Roman" w:cs="Poppins"/>
                <w:b/>
                <w:bCs/>
                <w:color w:val="000000"/>
                <w:sz w:val="24"/>
                <w:szCs w:val="24"/>
                <w:lang w:eastAsia="en-PH"/>
                <w14:ligatures w14:val="none"/>
              </w:rPr>
              <w:t xml:space="preserve">$100,000.00</w:t>
            </w:r>
            <w:r>
              <w:rPr>
                <w:rFonts w:ascii="Poppins" w:hAnsi="Poppins" w:eastAsia="Times New Roman" w:cs="Poppins"/>
                <w:sz w:val="24"/>
                <w:szCs w:val="24"/>
                <w:lang w:eastAsia="en-PH"/>
                <w14:ligatures w14:val="none"/>
              </w:rPr>
            </w:r>
          </w:p>
        </w:tc>
      </w:tr>
    </w:tbl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pP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  <w:r>
        <w:rPr>
          <w:rFonts w:ascii="Poppins" w:hAnsi="Poppins" w:eastAsia="Times New Roman" w:cs="Poppins"/>
          <w:color w:val="1155cc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pPr>
      <w:r>
        <w:rPr>
          <w:rFonts w:ascii="Bowlby One SC" w:hAnsi="Bowlby One SC" w:eastAsia="Times New Roman" w:cs="Poppins"/>
          <w:color w:val="464355"/>
          <w:sz w:val="48"/>
          <w:szCs w:val="48"/>
          <w:lang w:eastAsia="en-PH"/>
          <w14:ligatures w14:val="none"/>
        </w:rPr>
        <w:t xml:space="preserve">Appendix</w:t>
      </w:r>
      <w:r>
        <w:rPr>
          <w:rFonts w:ascii="Bowlby One SC" w:hAnsi="Bowlby One SC" w:eastAsia="Times New Roman" w:cs="Poppins"/>
          <w:color w:val="464355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  <w:br/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numPr>
          <w:ilvl w:val="0"/>
          <w:numId w:val="5"/>
        </w:numPr>
        <w:pBdr/>
        <w:spacing w:after="0" w:line="240" w:lineRule="auto"/>
        <w:ind/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b/>
          <w:bCs/>
          <w:color w:val="000000"/>
          <w:sz w:val="24"/>
          <w:szCs w:val="24"/>
          <w:u w:val="single"/>
          <w:lang w:eastAsia="en-PH"/>
          <w14:ligatures w14:val="none"/>
        </w:rPr>
        <w:t xml:space="preserve">The Sunshine Kids Daycare Business Plan</w:t>
      </w: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 w:left="720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Provides a step-by-step guide to starting and operating a daycare center, covering topics such as market analysis, financial projections, facility requirements, staff management, and marketing strategies.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  <w:br/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numPr>
          <w:ilvl w:val="0"/>
          <w:numId w:val="6"/>
        </w:numPr>
        <w:pBdr/>
        <w:spacing w:after="0" w:line="240" w:lineRule="auto"/>
        <w:ind/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b/>
          <w:bCs/>
          <w:color w:val="000000"/>
          <w:sz w:val="24"/>
          <w:szCs w:val="24"/>
          <w:u w:val="single"/>
          <w:lang w:eastAsia="en-PH"/>
          <w14:ligatures w14:val="none"/>
        </w:rPr>
        <w:t xml:space="preserve">Little Stars Daycare: A Blueprint for Success</w:t>
      </w:r>
      <w:r>
        <w:rPr>
          <w:rFonts w:ascii="Poppins" w:hAnsi="Poppins" w:eastAsia="Times New Roman" w:cs="Poppins"/>
          <w:b/>
          <w:bCs/>
          <w:color w:val="000000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 w:after="0" w:line="240" w:lineRule="auto"/>
        <w:ind w:left="720"/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pPr>
      <w:r>
        <w:rPr>
          <w:rFonts w:ascii="Poppins" w:hAnsi="Poppins" w:eastAsia="Times New Roman" w:cs="Poppins"/>
          <w:color w:val="000000"/>
          <w:sz w:val="24"/>
          <w:szCs w:val="24"/>
          <w:lang w:eastAsia="en-PH"/>
          <w14:ligatures w14:val="none"/>
        </w:rPr>
        <w:t xml:space="preserve">Detailed daycare business plan, including sections on mission and vision statements, organizational structure, curriculum development, enrollment strategies, operational procedures, and quality assurance measures.</w:t>
      </w:r>
      <w:r>
        <w:rPr>
          <w:rFonts w:ascii="Poppins" w:hAnsi="Poppins" w:eastAsia="Times New Roman" w:cs="Poppins"/>
          <w:sz w:val="24"/>
          <w:szCs w:val="24"/>
          <w:lang w:eastAsia="en-PH"/>
          <w14:ligatures w14:val="none"/>
        </w:rPr>
      </w:r>
    </w:p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/>
        <w:ind/>
        <w:rPr>
          <w:rFonts w:ascii="Poppins" w:hAnsi="Poppins" w:cs="Poppins"/>
        </w:rPr>
      </w:pPr>
      <w:r>
        <w:rPr>
          <w:rFonts w:ascii="Poppins" w:hAnsi="Poppins" w:cs="Poppins"/>
        </w:rPr>
      </w:r>
      <w:r>
        <w:rPr>
          <w:rFonts w:ascii="Poppins" w:hAnsi="Poppins" w:cs="Poppins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portrait" w:w="11906"/>
      <w:pgMar w:top="1440" w:right="1440" w:bottom="1440" w:left="144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oppins">
    <w:panose1 w:val="05040102010807070707"/>
  </w:font>
  <w:font w:name="Wingdings">
    <w:panose1 w:val="05000000000000000000"/>
  </w:font>
  <w:font w:name="Courier New">
    <w:panose1 w:val="02070309020205020404"/>
  </w:font>
  <w:font w:name="Symbol">
    <w:panose1 w:val="05010000000000000000"/>
  </w:font>
  <w:font w:name="Bowlby One SC">
    <w:panose1 w:val="050401020108070707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3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5"/>
    <w:lvlOverride w:ilvl="0">
      <w:lvl w:ilvl="0">
        <w:isLgl w:val="false"/>
        <w:lvlJc w:val="left"/>
        <w:lvlText w:val="%1."/>
        <w:numFmt w:val="decimal"/>
        <w:pPr>
          <w:pBdr/>
          <w:spacing/>
          <w:ind/>
        </w:pPr>
        <w:rPr/>
        <w:start w:val="0"/>
        <w:suff w:val="tab"/>
      </w:lvl>
    </w:lvlOverride>
  </w:num>
  <w:num w:numId="3">
    <w:abstractNumId w:val="4"/>
  </w:num>
  <w:num w:numId="4">
    <w:abstractNumId w:val="1"/>
    <w:lvlOverride w:ilvl="0">
      <w:lvl w:ilvl="0">
        <w:isLgl w:val="false"/>
        <w:lvlJc w:val="left"/>
        <w:lvlText w:val="%1."/>
        <w:numFmt w:val="decimal"/>
        <w:pPr>
          <w:pBdr/>
          <w:spacing/>
          <w:ind/>
        </w:pPr>
        <w:rPr/>
        <w:start w:val="0"/>
        <w:suff w:val="tab"/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PH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44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4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4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4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4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4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4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41"/>
    <w:next w:val="641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3"/>
    <w:basedOn w:val="641"/>
    <w:next w:val="641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41"/>
    <w:next w:val="641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41"/>
    <w:next w:val="641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41"/>
    <w:next w:val="641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41"/>
    <w:next w:val="641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41"/>
    <w:next w:val="641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41"/>
    <w:next w:val="641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43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3 Char"/>
    <w:basedOn w:val="643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43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43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43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43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43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43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41"/>
    <w:next w:val="641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43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41"/>
    <w:next w:val="641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43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41"/>
    <w:next w:val="641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43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41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6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41"/>
    <w:next w:val="641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43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41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43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43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41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43"/>
    <w:link w:val="175"/>
    <w:uiPriority w:val="99"/>
    <w:pPr>
      <w:pBdr/>
      <w:spacing/>
      <w:ind/>
    </w:pPr>
  </w:style>
  <w:style w:type="paragraph" w:styleId="177">
    <w:name w:val="Footer"/>
    <w:basedOn w:val="641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43"/>
    <w:link w:val="177"/>
    <w:uiPriority w:val="99"/>
    <w:pPr>
      <w:pBdr/>
      <w:spacing/>
      <w:ind/>
    </w:pPr>
  </w:style>
  <w:style w:type="paragraph" w:styleId="179">
    <w:name w:val="Caption"/>
    <w:basedOn w:val="641"/>
    <w:next w:val="64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41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43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43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41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43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43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41"/>
    <w:next w:val="641"/>
    <w:uiPriority w:val="99"/>
    <w:unhideWhenUsed/>
    <w:pPr>
      <w:pBdr/>
      <w:spacing w:after="0" w:afterAutospacing="0"/>
      <w:ind/>
    </w:pPr>
  </w:style>
  <w:style w:type="paragraph" w:styleId="641" w:default="1">
    <w:name w:val="Normal"/>
    <w:qFormat/>
    <w:pPr>
      <w:pBdr/>
      <w:spacing/>
      <w:ind/>
    </w:pPr>
  </w:style>
  <w:style w:type="paragraph" w:styleId="642">
    <w:name w:val="Heading 2"/>
    <w:basedOn w:val="641"/>
    <w:link w:val="647"/>
    <w:uiPriority w:val="9"/>
    <w:qFormat/>
    <w:pPr>
      <w:pBdr/>
      <w:spacing w:after="100" w:afterAutospacing="1" w:before="100" w:beforeAutospacing="1" w:line="240" w:lineRule="auto"/>
      <w:ind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en-PH"/>
      <w14:ligatures w14:val="none"/>
    </w:rPr>
  </w:style>
  <w:style w:type="character" w:styleId="643" w:default="1">
    <w:name w:val="Default Paragraph Font"/>
    <w:uiPriority w:val="1"/>
    <w:semiHidden/>
    <w:unhideWhenUsed/>
    <w:pPr>
      <w:pBdr/>
      <w:spacing/>
      <w:ind/>
    </w:pPr>
  </w:style>
  <w:style w:type="table" w:styleId="644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45" w:default="1">
    <w:name w:val="No List"/>
    <w:uiPriority w:val="99"/>
    <w:semiHidden/>
    <w:unhideWhenUsed/>
    <w:pPr>
      <w:pBdr/>
      <w:spacing/>
      <w:ind/>
    </w:pPr>
  </w:style>
  <w:style w:type="paragraph" w:styleId="646">
    <w:name w:val="Normal (Web)"/>
    <w:basedOn w:val="641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en-PH"/>
      <w14:ligatures w14:val="none"/>
    </w:rPr>
  </w:style>
  <w:style w:type="character" w:styleId="647" w:customStyle="1">
    <w:name w:val="Heading 2 Char"/>
    <w:basedOn w:val="643"/>
    <w:link w:val="642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36"/>
      <w:szCs w:val="36"/>
      <w:lang w:eastAsia="en-PH"/>
      <w14:ligatures w14:val="none"/>
    </w:rPr>
  </w:style>
  <w:style w:type="character" w:styleId="648">
    <w:name w:val="annotation reference"/>
    <w:basedOn w:val="64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649">
    <w:name w:val="annotation text"/>
    <w:basedOn w:val="641"/>
    <w:link w:val="650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650" w:customStyle="1">
    <w:name w:val="Comment Text Char"/>
    <w:basedOn w:val="643"/>
    <w:link w:val="649"/>
    <w:uiPriority w:val="99"/>
    <w:semiHidden/>
    <w:pPr>
      <w:pBdr/>
      <w:spacing/>
      <w:ind/>
    </w:pPr>
    <w:rPr>
      <w:sz w:val="20"/>
      <w:szCs w:val="20"/>
    </w:rPr>
  </w:style>
  <w:style w:type="paragraph" w:styleId="651">
    <w:name w:val="annotation subject"/>
    <w:basedOn w:val="649"/>
    <w:next w:val="649"/>
    <w:link w:val="652"/>
    <w:uiPriority w:val="99"/>
    <w:semiHidden/>
    <w:unhideWhenUsed/>
    <w:pPr>
      <w:pBdr/>
      <w:spacing/>
      <w:ind/>
    </w:pPr>
    <w:rPr>
      <w:b/>
      <w:bCs/>
    </w:rPr>
  </w:style>
  <w:style w:type="character" w:styleId="652" w:customStyle="1">
    <w:name w:val="Comment Subject Char"/>
    <w:basedOn w:val="650"/>
    <w:link w:val="651"/>
    <w:uiPriority w:val="99"/>
    <w:semiHidden/>
    <w:pPr>
      <w:pBdr/>
      <w:spacing/>
      <w:ind/>
    </w:pPr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Genesis Raña</dc:creator>
  <cp:keywords/>
  <dc:description/>
  <cp:revision>4</cp:revision>
  <dcterms:created xsi:type="dcterms:W3CDTF">2023-06-08T10:28:00Z</dcterms:created>
  <dcterms:modified xsi:type="dcterms:W3CDTF">2024-08-10T12:32:02Z</dcterms:modified>
</cp:coreProperties>
</file>